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r79o4sdhwhy5" w:id="0"/>
      <w:bookmarkEnd w:id="0"/>
      <w:r w:rsidDel="00000000" w:rsidR="00000000" w:rsidRPr="00000000">
        <w:rPr>
          <w:rtl w:val="0"/>
        </w:rPr>
        <w:t xml:space="preserve">Biostats Practice Problem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data sets are measurements made of the thickness (mm) of snail shells found in New England. Samples were collected from sites with crab predators and without crab predators.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703.75"/>
        <w:gridCol w:w="703.75"/>
        <w:gridCol w:w="703.75"/>
        <w:gridCol w:w="703.75"/>
        <w:gridCol w:w="703.75"/>
        <w:gridCol w:w="703.75"/>
        <w:gridCol w:w="703.75"/>
        <w:gridCol w:w="703.75"/>
        <w:gridCol w:w="703.75"/>
        <w:gridCol w:w="703.75"/>
        <w:gridCol w:w="703.75"/>
        <w:gridCol w:w="703.75"/>
        <w:tblGridChange w:id="0">
          <w:tblGrid>
            <w:gridCol w:w="1110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  <w:gridCol w:w="703.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Habitat</w:t>
            </w:r>
          </w:p>
        </w:tc>
        <w:tc>
          <w:tcPr>
            <w:gridSpan w:val="1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Thickness (mm) of snail shell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With crabs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0.88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0.79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0.93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0.91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1.05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Without crabs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0.54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A: Standard Deviation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Calculate the mean snail shell thickness in habitats with crabs and without crabs.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Calculate the standard deviation of shell thickness in habitats with crabs and without crabs.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Summarize your results in a complete data table on Excel.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habitat has snails with thicker shells? Suggest a reason for this finding.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which site is the snails’ shell thickness more variable?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B: Graphing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Excel to draw an appropriate graph to display the </w:t>
      </w:r>
      <w:r w:rsidDel="00000000" w:rsidR="00000000" w:rsidRPr="00000000">
        <w:rPr>
          <w:i w:val="1"/>
          <w:rtl w:val="0"/>
        </w:rPr>
        <w:t xml:space="preserve">processed </w:t>
      </w:r>
      <w:r w:rsidDel="00000000" w:rsidR="00000000" w:rsidRPr="00000000">
        <w:rPr>
          <w:rtl w:val="0"/>
        </w:rPr>
        <w:t xml:space="preserve">data.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your standard deviation as error bars.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C: T-Test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a t-test for the 2 different snail populations.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if the populations are significantly different in the 2 different habitats. How do you know?</w:t>
      </w:r>
    </w:p>
    <w:sectPr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